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bookmarkStart w:id="0" w:name="_GoBack"/>
      <w:bookmarkEnd w:id="0"/>
      <w:r>
        <w:rPr>
          <w:b/>
        </w:rPr>
        <w:t>Hopewell District Handbook</w:t>
      </w:r>
    </w:p>
    <w:p w14:paraId="00000002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Updated January 2020 by President Camryn Picken                                                                                                  </w:t>
      </w:r>
    </w:p>
    <w:p w14:paraId="00000003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4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Duties of the Hopewell Officers</w:t>
      </w:r>
    </w:p>
    <w:p w14:paraId="00000005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All Hopewell District Officers are expected to:</w:t>
      </w:r>
    </w:p>
    <w:p w14:paraId="00000006" w14:textId="77777777" w:rsidR="00C23F45" w:rsidRDefault="00431E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Attend one Executive Board meeting per month with December being optional</w:t>
      </w:r>
    </w:p>
    <w:p w14:paraId="00000007" w14:textId="77777777" w:rsidR="00C23F45" w:rsidRDefault="00431E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 accompanied to all meetings by an advisor or parent</w:t>
      </w:r>
    </w:p>
    <w:p w14:paraId="00000008" w14:textId="77777777" w:rsidR="00C23F45" w:rsidRDefault="00431E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Attend the Hopewell District Fall Workshop and Spring Convention</w:t>
      </w:r>
    </w:p>
    <w:p w14:paraId="00000009" w14:textId="77777777" w:rsidR="00C23F45" w:rsidRDefault="00431EE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Attend the IASC State Convention if possible. (Hopewell District contributes $100 toward the convention costs of the president.)</w:t>
      </w:r>
    </w:p>
    <w:p w14:paraId="0000000A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Specific Officer Duties are as follows:</w:t>
      </w:r>
    </w:p>
    <w:p w14:paraId="0000000B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14:paraId="0000000C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the agenda for the Executive Board meetings and the annual Hopewell District meetings</w:t>
      </w:r>
    </w:p>
    <w:p w14:paraId="0000000D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Chairperson of </w:t>
      </w:r>
      <w:r>
        <w:rPr>
          <w:sz w:val="24"/>
          <w:szCs w:val="24"/>
        </w:rPr>
        <w:t>all Hopewell events including, but not limited to:</w:t>
      </w:r>
      <w:r>
        <w:rPr>
          <w:sz w:val="24"/>
          <w:szCs w:val="24"/>
        </w:rPr>
        <w:t xml:space="preserve"> Fall Workshop, Spring Convention, and the Hopewell District meeting at the IASC Convention</w:t>
      </w:r>
    </w:p>
    <w:p w14:paraId="0000000E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Serv</w:t>
      </w:r>
      <w:r>
        <w:rPr>
          <w:sz w:val="24"/>
          <w:szCs w:val="24"/>
        </w:rPr>
        <w:t>es</w:t>
      </w:r>
      <w:r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general spokesperson for the district, and maintains communication with member schools</w:t>
      </w:r>
    </w:p>
    <w:p w14:paraId="0000000F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Serves</w:t>
      </w:r>
      <w:r>
        <w:rPr>
          <w:sz w:val="24"/>
          <w:szCs w:val="24"/>
        </w:rPr>
        <w:t xml:space="preserve"> as host to guests and speakers</w:t>
      </w:r>
    </w:p>
    <w:p w14:paraId="00000010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Conducts Constitution Committee meeting</w:t>
      </w:r>
    </w:p>
    <w:p w14:paraId="00000011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Chooses the Community Service project, and oversees the project</w:t>
      </w:r>
    </w:p>
    <w:p w14:paraId="00000012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Orders the plaques </w:t>
      </w:r>
      <w:r>
        <w:rPr>
          <w:sz w:val="24"/>
          <w:szCs w:val="24"/>
        </w:rPr>
        <w:t xml:space="preserve">for the </w:t>
      </w:r>
      <w:proofErr w:type="gramStart"/>
      <w:r>
        <w:rPr>
          <w:sz w:val="24"/>
          <w:szCs w:val="24"/>
        </w:rPr>
        <w:t>awards(</w:t>
      </w:r>
      <w:proofErr w:type="gramEnd"/>
      <w:r>
        <w:rPr>
          <w:sz w:val="24"/>
          <w:szCs w:val="24"/>
        </w:rPr>
        <w:t xml:space="preserve">Advisor of the Year, Zac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>, and Jenny Meek Memorial awards)</w:t>
      </w:r>
    </w:p>
    <w:p w14:paraId="00000013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Updates the Handbook annually</w:t>
      </w:r>
    </w:p>
    <w:p w14:paraId="00000014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Maintains Instagram account</w:t>
      </w:r>
    </w:p>
    <w:p w14:paraId="00000015" w14:textId="77777777" w:rsidR="00C23F45" w:rsidRDefault="00431E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Assists Liaison with the End-of-the-Year video presentation at Spring Convention</w:t>
      </w:r>
    </w:p>
    <w:p w14:paraId="00000016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First Vice President</w:t>
      </w:r>
    </w:p>
    <w:p w14:paraId="00000017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Publishes an updated District Directory, and distributes </w:t>
      </w:r>
      <w:r>
        <w:rPr>
          <w:sz w:val="24"/>
          <w:szCs w:val="24"/>
        </w:rPr>
        <w:t>it</w:t>
      </w:r>
      <w:r>
        <w:rPr>
          <w:sz w:val="24"/>
          <w:szCs w:val="24"/>
        </w:rPr>
        <w:t xml:space="preserve"> to advisors at both Fall Workshop and Spring Convention</w:t>
      </w:r>
    </w:p>
    <w:p w14:paraId="00000018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Handles Honor Delegate applications for the Fall Workshop</w:t>
      </w:r>
    </w:p>
    <w:p w14:paraId="00000019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Provides information to Recorders, while reviewing Honor Delegates for Fall Worksh</w:t>
      </w:r>
      <w:r>
        <w:rPr>
          <w:sz w:val="24"/>
          <w:szCs w:val="24"/>
        </w:rPr>
        <w:t xml:space="preserve">op </w:t>
      </w:r>
    </w:p>
    <w:p w14:paraId="0000001A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Prepares Honor Delegate certificates</w:t>
      </w:r>
    </w:p>
    <w:p w14:paraId="0000001B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Reviews the Honor Council Book guidelines and scorecard, and makes </w:t>
      </w:r>
      <w:r>
        <w:rPr>
          <w:sz w:val="24"/>
          <w:szCs w:val="24"/>
        </w:rPr>
        <w:t>them</w:t>
      </w:r>
      <w:r>
        <w:rPr>
          <w:sz w:val="24"/>
          <w:szCs w:val="24"/>
        </w:rPr>
        <w:t xml:space="preserve"> available to 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ember </w:t>
      </w:r>
      <w:r>
        <w:rPr>
          <w:sz w:val="24"/>
          <w:szCs w:val="24"/>
        </w:rPr>
        <w:t>S</w:t>
      </w:r>
      <w:r>
        <w:rPr>
          <w:sz w:val="24"/>
          <w:szCs w:val="24"/>
        </w:rPr>
        <w:t>chools by December 1</w:t>
      </w:r>
    </w:p>
    <w:p w14:paraId="0000001C" w14:textId="77777777" w:rsidR="00C23F45" w:rsidRDefault="00431E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Oversees Honor Council Book judging before Spring Convention</w:t>
      </w:r>
      <w:r>
        <w:rPr>
          <w:sz w:val="24"/>
          <w:szCs w:val="24"/>
        </w:rPr>
        <w:t>: Reviews the Honor Council Book guidelin</w:t>
      </w:r>
      <w:r>
        <w:rPr>
          <w:sz w:val="24"/>
          <w:szCs w:val="24"/>
        </w:rPr>
        <w:t xml:space="preserve">es and scorecard, and makes them available to Member Schools by December 1. Presents a </w:t>
      </w:r>
      <w:r>
        <w:rPr>
          <w:sz w:val="24"/>
          <w:szCs w:val="24"/>
        </w:rPr>
        <w:t>plaque to those achieving Honor Council Book status</w:t>
      </w:r>
    </w:p>
    <w:p w14:paraId="0000001D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Second Vice President</w:t>
      </w:r>
    </w:p>
    <w:p w14:paraId="0000001E" w14:textId="77777777" w:rsidR="00C23F45" w:rsidRDefault="00431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i/>
          <w:sz w:val="24"/>
          <w:szCs w:val="24"/>
        </w:rPr>
        <w:t>Publishes The Council Connection</w:t>
      </w:r>
      <w:r>
        <w:rPr>
          <w:sz w:val="24"/>
          <w:szCs w:val="24"/>
        </w:rPr>
        <w:t>, the district newsletter, four times a year</w:t>
      </w:r>
    </w:p>
    <w:p w14:paraId="0000001F" w14:textId="77777777" w:rsidR="00C23F45" w:rsidRDefault="00431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Sends the IASC reporter articles on the district’s activities</w:t>
      </w:r>
    </w:p>
    <w:p w14:paraId="00000020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14:paraId="00000021" w14:textId="77777777" w:rsidR="00C23F45" w:rsidRDefault="00431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Records the minutes of all district </w:t>
      </w:r>
      <w:r>
        <w:rPr>
          <w:sz w:val="24"/>
          <w:szCs w:val="24"/>
        </w:rPr>
        <w:t>events</w:t>
      </w:r>
    </w:p>
    <w:p w14:paraId="00000022" w14:textId="77777777" w:rsidR="00C23F45" w:rsidRDefault="00431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Reviews</w:t>
      </w:r>
      <w:r>
        <w:rPr>
          <w:sz w:val="24"/>
          <w:szCs w:val="24"/>
        </w:rPr>
        <w:t xml:space="preserve"> the minutes of the previous district meeting </w:t>
      </w:r>
    </w:p>
    <w:p w14:paraId="00000023" w14:textId="77777777" w:rsidR="00C23F45" w:rsidRDefault="00431E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Oversees the Hopewell Student Council Advisor of the Year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Zac </w:t>
      </w:r>
      <w:proofErr w:type="spellStart"/>
      <w:r>
        <w:rPr>
          <w:sz w:val="24"/>
          <w:szCs w:val="24"/>
        </w:rPr>
        <w:t>Swingle</w:t>
      </w:r>
      <w:proofErr w:type="spellEnd"/>
      <w:r>
        <w:rPr>
          <w:sz w:val="24"/>
          <w:szCs w:val="24"/>
        </w:rPr>
        <w:t xml:space="preserve"> Award, and the Jenny Meek Award; distributes </w:t>
      </w:r>
      <w:r>
        <w:rPr>
          <w:sz w:val="24"/>
          <w:szCs w:val="24"/>
        </w:rPr>
        <w:t>forms to member schools</w:t>
      </w:r>
    </w:p>
    <w:p w14:paraId="00000024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Treasurer</w:t>
      </w:r>
    </w:p>
    <w:p w14:paraId="00000025" w14:textId="77777777" w:rsidR="00C23F45" w:rsidRDefault="00431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Handles all district financial matters and memberships</w:t>
      </w:r>
    </w:p>
    <w:p w14:paraId="00000026" w14:textId="77777777" w:rsidR="00C23F45" w:rsidRDefault="00431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Presents a Treasurer’s Report at each Executive Board meeting </w:t>
      </w:r>
    </w:p>
    <w:p w14:paraId="00000027" w14:textId="77777777" w:rsidR="00C23F45" w:rsidRDefault="00431E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Communicates with the IASC </w:t>
      </w:r>
      <w:r>
        <w:rPr>
          <w:sz w:val="24"/>
          <w:szCs w:val="24"/>
        </w:rPr>
        <w:t>T</w:t>
      </w:r>
      <w:r>
        <w:rPr>
          <w:sz w:val="24"/>
          <w:szCs w:val="24"/>
        </w:rPr>
        <w:t>reasure</w:t>
      </w:r>
      <w:r>
        <w:rPr>
          <w:sz w:val="24"/>
          <w:szCs w:val="24"/>
        </w:rPr>
        <w:t>r about member schools within the Hopewell District</w:t>
      </w:r>
    </w:p>
    <w:p w14:paraId="00000028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Convention Secretary</w:t>
      </w:r>
    </w:p>
    <w:p w14:paraId="00000029" w14:textId="77777777" w:rsidR="00C23F45" w:rsidRDefault="00431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Coordinates the annual Fall Workshop and Spring Convention</w:t>
      </w:r>
    </w:p>
    <w:p w14:paraId="0000002A" w14:textId="77777777" w:rsidR="00C23F45" w:rsidRDefault="00431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Handles registration at the Fall Workshop and Spring Convention</w:t>
      </w:r>
    </w:p>
    <w:p w14:paraId="0000002B" w14:textId="77777777" w:rsidR="00C23F45" w:rsidRDefault="00431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Secures </w:t>
      </w:r>
      <w:r>
        <w:rPr>
          <w:sz w:val="24"/>
          <w:szCs w:val="24"/>
        </w:rPr>
        <w:t>speakers for Fall Workshop and Spring Convention</w:t>
      </w:r>
    </w:p>
    <w:p w14:paraId="0000002C" w14:textId="77777777" w:rsidR="00C23F45" w:rsidRDefault="00431E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Prepares Fall Workshop and Spring Convention Attendance Certificates</w:t>
      </w:r>
    </w:p>
    <w:p w14:paraId="0000002D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Liaison to the IASC</w:t>
      </w:r>
    </w:p>
    <w:p w14:paraId="0000002E" w14:textId="77777777" w:rsidR="00C23F45" w:rsidRDefault="00431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Reports the district activities to the IASC</w:t>
      </w:r>
    </w:p>
    <w:p w14:paraId="0000002F" w14:textId="77777777" w:rsidR="00C23F45" w:rsidRDefault="00431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the president with the End-of</w:t>
      </w:r>
      <w:r>
        <w:rPr>
          <w:sz w:val="24"/>
          <w:szCs w:val="24"/>
        </w:rPr>
        <w:t>-the-Year Hopewell</w:t>
      </w:r>
      <w:r>
        <w:rPr>
          <w:sz w:val="24"/>
          <w:szCs w:val="24"/>
        </w:rPr>
        <w:t xml:space="preserve"> video presentation </w:t>
      </w:r>
    </w:p>
    <w:p w14:paraId="00000030" w14:textId="77777777" w:rsidR="00C23F45" w:rsidRDefault="00431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the slide show for the Spring Convention of the member schools and the yearly activities</w:t>
      </w:r>
    </w:p>
    <w:p w14:paraId="00000031" w14:textId="77777777" w:rsidR="00C23F45" w:rsidRDefault="00431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Prepares a district display for the Hall of Ideas at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IASC State Convention</w:t>
      </w:r>
    </w:p>
    <w:p w14:paraId="00000032" w14:textId="77777777" w:rsidR="00C23F45" w:rsidRDefault="00431EE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Encouraged to attend an IASC meeting during the year.</w:t>
      </w:r>
    </w:p>
    <w:p w14:paraId="00000033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Advi</w:t>
      </w:r>
      <w:r>
        <w:rPr>
          <w:b/>
          <w:sz w:val="24"/>
          <w:szCs w:val="24"/>
        </w:rPr>
        <w:t>sors-at-Large</w:t>
      </w:r>
    </w:p>
    <w:p w14:paraId="00000034" w14:textId="77777777" w:rsidR="00C23F45" w:rsidRDefault="00431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Shall be the retiring president’s advisor and the retiring convention secretary’s advisor</w:t>
      </w:r>
    </w:p>
    <w:p w14:paraId="00000035" w14:textId="77777777" w:rsidR="00C23F45" w:rsidRDefault="00431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in setting Executive Board meeting dates</w:t>
      </w:r>
    </w:p>
    <w:p w14:paraId="00000036" w14:textId="77777777" w:rsidR="00C23F45" w:rsidRDefault="00431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Assists in planning the Fall Workshop and Spring Convention</w:t>
      </w:r>
    </w:p>
    <w:p w14:paraId="00000037" w14:textId="77777777" w:rsidR="00C23F45" w:rsidRDefault="00431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Leads</w:t>
      </w:r>
      <w:r>
        <w:rPr>
          <w:sz w:val="24"/>
          <w:szCs w:val="24"/>
        </w:rPr>
        <w:t xml:space="preserve"> the Credentials Committee</w:t>
      </w:r>
    </w:p>
    <w:p w14:paraId="00000038" w14:textId="77777777" w:rsidR="00C23F45" w:rsidRDefault="00431E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 charge of the </w:t>
      </w:r>
      <w:r>
        <w:rPr>
          <w:sz w:val="24"/>
          <w:szCs w:val="24"/>
        </w:rPr>
        <w:t>Hopewell</w:t>
      </w:r>
      <w:r>
        <w:rPr>
          <w:sz w:val="24"/>
          <w:szCs w:val="24"/>
        </w:rPr>
        <w:t xml:space="preserve"> Scholarships</w:t>
      </w:r>
    </w:p>
    <w:p w14:paraId="00000039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Credentials Committee</w:t>
      </w:r>
    </w:p>
    <w:p w14:paraId="0000003A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The Credentials Committee was established in 1999 to ensure that the candidates for Hopewell office were qualified to serve as Hopewell District Executive Board candidates.</w:t>
      </w:r>
    </w:p>
    <w:p w14:paraId="0000003B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the Credentials for the Credentials Committee</w:t>
      </w:r>
    </w:p>
    <w:p w14:paraId="0000003C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The Credentials Committee’s function is to interview and accredit each candidate as defined by the Hopewell Constitution. The Committee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Recommend, Recommend with Reservations, or Not Recommen</w:t>
      </w:r>
      <w:r>
        <w:rPr>
          <w:sz w:val="24"/>
          <w:szCs w:val="24"/>
        </w:rPr>
        <w:t>d a candidate for office.</w:t>
      </w:r>
    </w:p>
    <w:p w14:paraId="0000003D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Council members from member schools may apply in the </w:t>
      </w:r>
      <w:r>
        <w:rPr>
          <w:sz w:val="24"/>
          <w:szCs w:val="24"/>
        </w:rPr>
        <w:t>F</w:t>
      </w:r>
      <w:r>
        <w:rPr>
          <w:sz w:val="24"/>
          <w:szCs w:val="24"/>
        </w:rPr>
        <w:t>all to be members of the Hopewell Credentials Committee.</w:t>
      </w:r>
    </w:p>
    <w:p w14:paraId="0000003E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more than one member will be selected from each member school.</w:t>
      </w:r>
    </w:p>
    <w:p w14:paraId="0000003F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Hopewell Executive Board will select the </w:t>
      </w:r>
      <w:r>
        <w:rPr>
          <w:sz w:val="24"/>
          <w:szCs w:val="24"/>
        </w:rPr>
        <w:t>members of the committee from applications sent to the Hopewell First-Vice President.</w:t>
      </w:r>
    </w:p>
    <w:p w14:paraId="00000040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 current officer of the Hopewell executive Board who is not running for a Hopewell office at Spring Convention will serve as the chairperson of the Credentials Committee</w:t>
      </w:r>
      <w:r>
        <w:rPr>
          <w:sz w:val="24"/>
          <w:szCs w:val="24"/>
        </w:rPr>
        <w:t>. If there are no available officers, then someone on the committee will be appointed as chairperson based on involvement in the Hopewell District and the IASC.</w:t>
      </w:r>
    </w:p>
    <w:p w14:paraId="00000041" w14:textId="77777777" w:rsidR="00C23F45" w:rsidRDefault="00431E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Any district advisor may choose to be on the committee as an observer.</w:t>
      </w:r>
    </w:p>
    <w:p w14:paraId="00000042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Constitution Committee</w:t>
      </w:r>
    </w:p>
    <w:p w14:paraId="00000043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  <w:r>
        <w:rPr>
          <w:sz w:val="24"/>
          <w:szCs w:val="24"/>
        </w:rPr>
        <w:t>The Constitution Committee was established to ensure that the Hopewell Constitution was reviewed and updated as need be.</w:t>
      </w:r>
    </w:p>
    <w:p w14:paraId="00000044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Guidelines for the Constitution Committee</w:t>
      </w:r>
    </w:p>
    <w:p w14:paraId="00000045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lastRenderedPageBreak/>
        <w:t>The Constitution Committee’s function is to review the Constitution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maintain a current Di</w:t>
      </w:r>
      <w:r>
        <w:rPr>
          <w:sz w:val="24"/>
          <w:szCs w:val="24"/>
        </w:rPr>
        <w:t>strict Constitution</w:t>
      </w:r>
    </w:p>
    <w:p w14:paraId="00000046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 Council members from member schools may apply in the </w:t>
      </w:r>
      <w:r>
        <w:rPr>
          <w:sz w:val="24"/>
          <w:szCs w:val="24"/>
        </w:rPr>
        <w:t>F</w:t>
      </w:r>
      <w:r>
        <w:rPr>
          <w:sz w:val="24"/>
          <w:szCs w:val="24"/>
        </w:rPr>
        <w:t>all to be members of the Hopewell Constitution Committee.</w:t>
      </w:r>
    </w:p>
    <w:p w14:paraId="00000047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No more than one member will be selected from each member school.</w:t>
      </w:r>
    </w:p>
    <w:p w14:paraId="00000048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 Hopewell Executive Board will select the members of the committee from applications sent to the Hopewell First Vice-President.</w:t>
      </w:r>
    </w:p>
    <w:p w14:paraId="00000049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The president of the Hopewell District will serve as the chairperson of the Constitution Committee.</w:t>
      </w:r>
    </w:p>
    <w:p w14:paraId="0000004A" w14:textId="77777777" w:rsidR="00C23F45" w:rsidRDefault="00431E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Any district advisor may </w:t>
      </w:r>
      <w:r>
        <w:rPr>
          <w:sz w:val="24"/>
          <w:szCs w:val="24"/>
        </w:rPr>
        <w:t>choose to be on the committee as an observer.</w:t>
      </w:r>
    </w:p>
    <w:p w14:paraId="0000004B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C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D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E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4F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50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1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br w:type="page"/>
      </w:r>
    </w:p>
    <w:p w14:paraId="00000052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lastRenderedPageBreak/>
        <w:t>Hopewell District Handbook</w:t>
      </w:r>
    </w:p>
    <w:p w14:paraId="00000053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    (Updated May 2016 by President Tanner Allen)</w:t>
      </w:r>
    </w:p>
    <w:p w14:paraId="00000054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Hopewell District Calendar</w:t>
      </w:r>
    </w:p>
    <w:p w14:paraId="00000055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Executive Board Meetings are held once a month with the December meeting being optional.</w:t>
      </w:r>
    </w:p>
    <w:p w14:paraId="00000056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 w14:paraId="00000057" w14:textId="77777777" w:rsidR="00C23F45" w:rsidRDefault="00431E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Fall Workshop Finalized</w:t>
      </w:r>
    </w:p>
    <w:p w14:paraId="00000058" w14:textId="77777777" w:rsidR="00C23F45" w:rsidRDefault="00431E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Fall Mailing </w:t>
      </w:r>
    </w:p>
    <w:p w14:paraId="00000059" w14:textId="77777777" w:rsidR="00C23F45" w:rsidRDefault="00431E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Honor Delegate forms released</w:t>
      </w:r>
    </w:p>
    <w:p w14:paraId="0000005A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October</w:t>
      </w:r>
    </w:p>
    <w:p w14:paraId="0000005B" w14:textId="77777777" w:rsidR="00C23F45" w:rsidRDefault="00431E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Honor Delegate </w:t>
      </w:r>
      <w:r>
        <w:rPr>
          <w:sz w:val="24"/>
          <w:szCs w:val="24"/>
        </w:rPr>
        <w:t>Selection</w:t>
      </w:r>
    </w:p>
    <w:p w14:paraId="0000005C" w14:textId="77777777" w:rsidR="00C23F45" w:rsidRDefault="00431E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Hopewell District Fall Workshop (end of October or the first week of November)</w:t>
      </w:r>
    </w:p>
    <w:p w14:paraId="0000005D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 w14:paraId="0000005E" w14:textId="77777777" w:rsidR="00C23F45" w:rsidRDefault="00431E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Review Fall Workshop Evaluations</w:t>
      </w:r>
    </w:p>
    <w:p w14:paraId="0000005F" w14:textId="77777777" w:rsidR="00C23F45" w:rsidRDefault="00431E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Winter </w:t>
      </w:r>
      <w:r>
        <w:rPr>
          <w:sz w:val="24"/>
          <w:szCs w:val="24"/>
        </w:rPr>
        <w:t>Retreat Planning</w:t>
      </w:r>
    </w:p>
    <w:p w14:paraId="00000060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December</w:t>
      </w:r>
    </w:p>
    <w:p w14:paraId="00000061" w14:textId="77777777" w:rsidR="00C23F45" w:rsidRDefault="00431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>
        <w:rPr>
          <w:sz w:val="24"/>
          <w:szCs w:val="24"/>
        </w:rPr>
        <w:t>Meeting if Necessary</w:t>
      </w:r>
    </w:p>
    <w:p w14:paraId="00000062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January</w:t>
      </w:r>
    </w:p>
    <w:p w14:paraId="00000063" w14:textId="77777777" w:rsidR="00C23F45" w:rsidRDefault="00431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Planning for Spring Convention</w:t>
      </w:r>
    </w:p>
    <w:p w14:paraId="00000064" w14:textId="77777777" w:rsidR="00C23F45" w:rsidRDefault="00431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Spring Convention Mailing Including Officer Applications</w:t>
      </w:r>
    </w:p>
    <w:p w14:paraId="00000065" w14:textId="77777777" w:rsidR="00C23F45" w:rsidRDefault="00431E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Winter Retreat</w:t>
      </w:r>
    </w:p>
    <w:p w14:paraId="00000066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February</w:t>
      </w:r>
    </w:p>
    <w:p w14:paraId="00000067" w14:textId="77777777" w:rsidR="00C23F45" w:rsidRDefault="00431E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Interviews of Officer Candidates by Credentials Committee</w:t>
      </w:r>
    </w:p>
    <w:p w14:paraId="00000068" w14:textId="77777777" w:rsidR="00C23F45" w:rsidRDefault="00431EE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Judging of Honor Council Books</w:t>
      </w:r>
    </w:p>
    <w:p w14:paraId="00000069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March</w:t>
      </w:r>
    </w:p>
    <w:p w14:paraId="0000006A" w14:textId="77777777" w:rsidR="00C23F45" w:rsidRDefault="00431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Hopewell District Spring Convention</w:t>
      </w:r>
    </w:p>
    <w:p w14:paraId="0000006B" w14:textId="77777777" w:rsidR="00C23F45" w:rsidRDefault="00431E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Election of Next Year’s Executive Board</w:t>
      </w:r>
    </w:p>
    <w:p w14:paraId="0000006C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April</w:t>
      </w:r>
    </w:p>
    <w:p w14:paraId="0000006D" w14:textId="77777777" w:rsidR="00C23F45" w:rsidRDefault="00431E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Change</w:t>
      </w:r>
      <w:r>
        <w:rPr>
          <w:sz w:val="24"/>
          <w:szCs w:val="24"/>
        </w:rPr>
        <w:t>-o</w:t>
      </w:r>
      <w:r>
        <w:rPr>
          <w:sz w:val="24"/>
          <w:szCs w:val="24"/>
        </w:rPr>
        <w:t>ver Meeting between both boards</w:t>
      </w:r>
    </w:p>
    <w:p w14:paraId="0000006E" w14:textId="77777777" w:rsidR="00C23F45" w:rsidRDefault="00431E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Those elected begin their responsibilities at this meeting</w:t>
      </w:r>
    </w:p>
    <w:p w14:paraId="0000006F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May</w:t>
      </w:r>
    </w:p>
    <w:p w14:paraId="00000070" w14:textId="77777777" w:rsidR="00C23F45" w:rsidRDefault="00431E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IASC State Convention</w:t>
      </w:r>
    </w:p>
    <w:p w14:paraId="00000071" w14:textId="77777777" w:rsidR="00C23F45" w:rsidRDefault="00431EE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Planning begins for the District Summer Retreat</w:t>
      </w:r>
    </w:p>
    <w:p w14:paraId="00000072" w14:textId="77777777" w:rsidR="00C23F45" w:rsidRDefault="00431EED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Summer</w:t>
      </w:r>
    </w:p>
    <w:p w14:paraId="00000073" w14:textId="77777777" w:rsidR="00C23F45" w:rsidRDefault="00431E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4"/>
          <w:szCs w:val="24"/>
        </w:rPr>
      </w:pPr>
      <w:r>
        <w:rPr>
          <w:sz w:val="24"/>
          <w:szCs w:val="24"/>
        </w:rPr>
        <w:t>Hopewell District Summer Retreat</w:t>
      </w:r>
    </w:p>
    <w:p w14:paraId="00000074" w14:textId="77777777" w:rsidR="00C23F45" w:rsidRDefault="00431EE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Planning for Fall Workshop</w:t>
      </w:r>
    </w:p>
    <w:p w14:paraId="00000075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sz w:val="24"/>
          <w:szCs w:val="24"/>
        </w:rPr>
      </w:pPr>
    </w:p>
    <w:p w14:paraId="00000076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jc w:val="right"/>
        <w:rPr>
          <w:sz w:val="24"/>
          <w:szCs w:val="24"/>
        </w:rPr>
      </w:pPr>
    </w:p>
    <w:p w14:paraId="00000077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8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9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A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B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C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D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p w14:paraId="0000007E" w14:textId="77777777" w:rsidR="00C23F45" w:rsidRDefault="00C23F45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/>
        <w:rPr>
          <w:sz w:val="24"/>
          <w:szCs w:val="24"/>
        </w:rPr>
      </w:pPr>
    </w:p>
    <w:sectPr w:rsidR="00C23F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76B"/>
    <w:multiLevelType w:val="multilevel"/>
    <w:tmpl w:val="6E7CF9FE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1" w15:restartNumberingAfterBreak="0">
    <w:nsid w:val="170F4961"/>
    <w:multiLevelType w:val="multilevel"/>
    <w:tmpl w:val="AE964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30C05"/>
    <w:multiLevelType w:val="multilevel"/>
    <w:tmpl w:val="7D328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853AF"/>
    <w:multiLevelType w:val="multilevel"/>
    <w:tmpl w:val="6178A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43119"/>
    <w:multiLevelType w:val="multilevel"/>
    <w:tmpl w:val="95F43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031EB"/>
    <w:multiLevelType w:val="multilevel"/>
    <w:tmpl w:val="A5E834B8"/>
    <w:lvl w:ilvl="0">
      <w:start w:val="1"/>
      <w:numFmt w:val="bullet"/>
      <w:lvlText w:val="●"/>
      <w:lvlJc w:val="left"/>
      <w:pPr>
        <w:ind w:left="121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Arial" w:eastAsia="Arial" w:hAnsi="Arial" w:cs="Arial"/>
      </w:rPr>
    </w:lvl>
  </w:abstractNum>
  <w:abstractNum w:abstractNumId="6" w15:restartNumberingAfterBreak="0">
    <w:nsid w:val="34B40A0C"/>
    <w:multiLevelType w:val="multilevel"/>
    <w:tmpl w:val="1C16EE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074F4"/>
    <w:multiLevelType w:val="multilevel"/>
    <w:tmpl w:val="1A2EC226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8" w15:restartNumberingAfterBreak="0">
    <w:nsid w:val="3F3C2C2B"/>
    <w:multiLevelType w:val="multilevel"/>
    <w:tmpl w:val="63C88B1E"/>
    <w:lvl w:ilvl="0">
      <w:start w:val="1"/>
      <w:numFmt w:val="bullet"/>
      <w:lvlText w:val="●"/>
      <w:lvlJc w:val="left"/>
      <w:pPr>
        <w:ind w:left="148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Arial" w:eastAsia="Arial" w:hAnsi="Arial" w:cs="Arial"/>
      </w:rPr>
    </w:lvl>
  </w:abstractNum>
  <w:abstractNum w:abstractNumId="9" w15:restartNumberingAfterBreak="0">
    <w:nsid w:val="42154FEE"/>
    <w:multiLevelType w:val="multilevel"/>
    <w:tmpl w:val="6BCE45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E578C1"/>
    <w:multiLevelType w:val="multilevel"/>
    <w:tmpl w:val="CF265B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F1A07"/>
    <w:multiLevelType w:val="multilevel"/>
    <w:tmpl w:val="71729B76"/>
    <w:lvl w:ilvl="0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Arial" w:eastAsia="Arial" w:hAnsi="Arial" w:cs="Arial"/>
      </w:rPr>
    </w:lvl>
  </w:abstractNum>
  <w:abstractNum w:abstractNumId="12" w15:restartNumberingAfterBreak="0">
    <w:nsid w:val="58BC6203"/>
    <w:multiLevelType w:val="multilevel"/>
    <w:tmpl w:val="C786E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6789A"/>
    <w:multiLevelType w:val="multilevel"/>
    <w:tmpl w:val="E708D1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E2B98"/>
    <w:multiLevelType w:val="multilevel"/>
    <w:tmpl w:val="3E34D0E8"/>
    <w:lvl w:ilvl="0">
      <w:start w:val="1"/>
      <w:numFmt w:val="bullet"/>
      <w:lvlText w:val="●"/>
      <w:lvlJc w:val="left"/>
      <w:pPr>
        <w:ind w:left="109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1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5" w:hanging="360"/>
      </w:pPr>
      <w:rPr>
        <w:rFonts w:ascii="Arial" w:eastAsia="Arial" w:hAnsi="Arial" w:cs="Arial"/>
      </w:rPr>
    </w:lvl>
  </w:abstractNum>
  <w:abstractNum w:abstractNumId="15" w15:restartNumberingAfterBreak="0">
    <w:nsid w:val="622D1B4B"/>
    <w:multiLevelType w:val="multilevel"/>
    <w:tmpl w:val="7D882DE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6" w15:restartNumberingAfterBreak="0">
    <w:nsid w:val="6EBD1E41"/>
    <w:multiLevelType w:val="multilevel"/>
    <w:tmpl w:val="AE2C3F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A4EF9"/>
    <w:multiLevelType w:val="multilevel"/>
    <w:tmpl w:val="F8847B68"/>
    <w:lvl w:ilvl="0">
      <w:start w:val="1"/>
      <w:numFmt w:val="bullet"/>
      <w:lvlText w:val="●"/>
      <w:lvlJc w:val="left"/>
      <w:pPr>
        <w:ind w:left="99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Arial" w:eastAsia="Arial" w:hAnsi="Arial" w:cs="Arial"/>
      </w:rPr>
    </w:lvl>
  </w:abstractNum>
  <w:abstractNum w:abstractNumId="18" w15:restartNumberingAfterBreak="0">
    <w:nsid w:val="74D60D7C"/>
    <w:multiLevelType w:val="multilevel"/>
    <w:tmpl w:val="FECEE694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9" w15:restartNumberingAfterBreak="0">
    <w:nsid w:val="760D17CE"/>
    <w:multiLevelType w:val="multilevel"/>
    <w:tmpl w:val="C71AE5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5"/>
    <w:rsid w:val="00431EED"/>
    <w:rsid w:val="00677380"/>
    <w:rsid w:val="00C2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E5BF3-2555-4CDC-9588-BDE28AA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Tremont CUSD 702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st20_BiggsM</dc:creator>
  <cp:lastModifiedBy>st20_biggsM</cp:lastModifiedBy>
  <cp:revision>2</cp:revision>
  <dcterms:created xsi:type="dcterms:W3CDTF">2020-01-24T14:13:00Z</dcterms:created>
  <dcterms:modified xsi:type="dcterms:W3CDTF">2020-01-24T14:13:00Z</dcterms:modified>
</cp:coreProperties>
</file>