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0"/>
          <w:highlight w:val="white"/>
          <w:rtl w:val="0"/>
        </w:rPr>
        <w:t xml:space="preserve">Hopewell District of the  Illinois Association of the Student Council's Executive Board Meeting</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0"/>
          <w:highlight w:val="white"/>
          <w:rtl w:val="0"/>
        </w:rPr>
        <w:t xml:space="preserve">Midwest Central High School</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0"/>
          <w:highlight w:val="white"/>
          <w:rtl w:val="0"/>
        </w:rPr>
        <w:t xml:space="preserve">Manito, IL</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0"/>
          <w:highlight w:val="white"/>
          <w:rtl w:val="0"/>
        </w:rPr>
        <w:t xml:space="preserve">August 27,2014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0"/>
          <w:highlight w:val="white"/>
          <w:rtl w:val="0"/>
        </w:rPr>
        <w:t xml:space="preserve">I. Call to Order</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President Eryn Jacobs call the meeting to order at 6:51 p.m.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II. Roll Call</w:t>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All members were present, with the exception of Katy Brewer.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III. Officer Reports</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President-President, Eryn Jacobs,  had nothing new to report.</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First Vice President- First Vice President, Maddie Plattner had nothing to report.</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Second Vice President-Second Vice President, Eli Sanchez sent questions for each one of the members to answer for the new Council Connection. These should have been emailed back to him by Monday, September fourth.</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Recording Secretary- Recording Secretary, Makenzie Rendleman , had every one read the Secretary’s Report t. She then asked for a motion to be made for it to be accepted as read. Eli Sanchez moved to make a motion for the Secretary’s Report to be accepted as read. Maddie Plattner seconded the motion.</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Treasurer-Treasure, Katy Brewer’s report was not available.</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Convention Secretary- Convention Secretary, Jack Moore, presented a list of potential speakers for Fall Convention was handed out.</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Liaison-Liaison, Natalie Gladson, had  nothing new to report.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IV. Old Business</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Community Service- For our Community Service Project we would like to do something as an Executive Board. The ideas are as followed: Habitat for Humanity, The Food Pantry, or the American Red Cross. Each school should bring ideas for this to the meeting.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V. New Business</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Fall Mailing- The Fall Mailing will need to be sent to Eryn Jacobs by September 11, 2014, and will go out to all district schools September 15, 2014. All schools must have  their forms sent back by September 29, 2014.</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Honor Delegate Meeting- When the Honor Delegate forms go out they need to be very descriptive. If there is not a huge response to the forms then there will be no Honor Delegate Meeting. However, there will be an Executive Board Meeting in October instead.</w:t>
      </w:r>
    </w:p>
    <w:p w:rsidP="00000000" w:rsidRPr="00000000" w:rsidR="00000000" w:rsidDel="00000000" w:rsidRDefault="00000000">
      <w:pPr>
        <w:numPr>
          <w:ilvl w:val="0"/>
          <w:numId w:val="7"/>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Next Meeting Date- The next meeting date was scheduled for September 24, 2014 in Eureka, IL at 6:30.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VI. Advisor Comments</w:t>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Mrs.Wicks asked who would bring the music for Fall Convention. Eureka High School said they would take care of the music for Fall Convention.</w:t>
      </w:r>
    </w:p>
    <w:p w:rsidP="00000000" w:rsidRPr="00000000" w:rsidR="00000000" w:rsidDel="00000000" w:rsidRDefault="00000000">
      <w:pPr>
        <w:numPr>
          <w:ilvl w:val="0"/>
          <w:numId w:val="6"/>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Mrs. Wicks asked what our decorations would be for Fall Convention. It was decided that our  decorations for Fall Convention would be “Good” people.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0"/>
          <w:highlight w:val="white"/>
          <w:rtl w:val="0"/>
        </w:rPr>
        <w:t xml:space="preserve">VII. Adjournment</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0"/>
          <w:highlight w:val="white"/>
        </w:rPr>
      </w:pPr>
      <w:r w:rsidRPr="00000000" w:rsidR="00000000" w:rsidDel="00000000">
        <w:rPr>
          <w:rFonts w:cs="Times New Roman" w:hAnsi="Times New Roman" w:eastAsia="Times New Roman" w:ascii="Times New Roman"/>
          <w:sz w:val="20"/>
          <w:highlight w:val="white"/>
          <w:rtl w:val="0"/>
        </w:rPr>
        <w:t xml:space="preserve">President, Eryn Jacobs. adjourned the meeting at 7:38 p.m. Eli Sanchez moved to adjourn the meeting. Natalie Gladson seconded the motion.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0"/>
          <w:highlight w:val="white"/>
          <w:rtl w:val="0"/>
        </w:rPr>
        <w:t xml:space="preserve">Respectfully Submitted By:</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ind w:left="6480" w:firstLine="720"/>
        <w:contextualSpacing w:val="0"/>
        <w:jc w:val="center"/>
      </w:pPr>
      <w:r w:rsidRPr="00000000" w:rsidR="00000000" w:rsidDel="00000000">
        <w:rPr>
          <w:rFonts w:cs="Times New Roman" w:hAnsi="Times New Roman" w:eastAsia="Times New Roman" w:ascii="Times New Roman"/>
          <w:sz w:val="20"/>
          <w:highlight w:val="white"/>
          <w:rtl w:val="0"/>
        </w:rPr>
        <w:t xml:space="preserve">Makenzie Rendleman</w:t>
      </w:r>
    </w:p>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0"/>
          <w:highlight w:val="white"/>
          <w:rtl w:val="0"/>
        </w:rPr>
        <w:t xml:space="preserve">Recording Secretary 2014-2015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27th.docx</dc:title>
</cp:coreProperties>
</file>